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28" w:rsidRPr="00AF1B8A" w:rsidRDefault="00B14628" w:rsidP="000366E3">
      <w:pPr>
        <w:autoSpaceDE w:val="0"/>
        <w:autoSpaceDN w:val="0"/>
        <w:adjustRightInd w:val="0"/>
        <w:spacing w:beforeLines="50" w:line="900" w:lineRule="exact"/>
        <w:jc w:val="center"/>
        <w:rPr>
          <w:rFonts w:ascii="黑体" w:eastAsia="黑体" w:hAnsi="宋体"/>
          <w:color w:val="FF0000"/>
          <w:sz w:val="84"/>
          <w:szCs w:val="84"/>
        </w:rPr>
      </w:pPr>
      <w:r w:rsidRPr="00AF1B8A">
        <w:rPr>
          <w:rFonts w:ascii="黑体" w:eastAsia="黑体" w:hAnsi="宋体" w:cs="黑体" w:hint="eastAsia"/>
          <w:color w:val="FF0000"/>
          <w:sz w:val="84"/>
          <w:szCs w:val="84"/>
        </w:rPr>
        <w:t>国</w:t>
      </w:r>
      <w:r>
        <w:rPr>
          <w:rFonts w:ascii="黑体" w:eastAsia="黑体" w:hAnsi="宋体" w:cs="黑体"/>
          <w:color w:val="FF0000"/>
          <w:sz w:val="84"/>
          <w:szCs w:val="84"/>
        </w:rPr>
        <w:t xml:space="preserve"> </w:t>
      </w:r>
      <w:r w:rsidRPr="00AF1B8A">
        <w:rPr>
          <w:rFonts w:ascii="黑体" w:eastAsia="黑体" w:hAnsi="宋体" w:cs="黑体" w:hint="eastAsia"/>
          <w:color w:val="FF0000"/>
          <w:sz w:val="84"/>
          <w:szCs w:val="84"/>
        </w:rPr>
        <w:t>家</w:t>
      </w:r>
      <w:r>
        <w:rPr>
          <w:rFonts w:ascii="黑体" w:eastAsia="黑体" w:hAnsi="宋体" w:cs="黑体"/>
          <w:color w:val="FF0000"/>
          <w:sz w:val="84"/>
          <w:szCs w:val="84"/>
        </w:rPr>
        <w:t xml:space="preserve"> </w:t>
      </w:r>
      <w:r w:rsidRPr="00AF1B8A">
        <w:rPr>
          <w:rFonts w:ascii="黑体" w:eastAsia="黑体" w:hAnsi="宋体" w:cs="黑体" w:hint="eastAsia"/>
          <w:color w:val="FF0000"/>
          <w:sz w:val="84"/>
          <w:szCs w:val="84"/>
        </w:rPr>
        <w:t>开</w:t>
      </w:r>
      <w:r>
        <w:rPr>
          <w:rFonts w:ascii="黑体" w:eastAsia="黑体" w:hAnsi="宋体" w:cs="黑体"/>
          <w:color w:val="FF0000"/>
          <w:sz w:val="84"/>
          <w:szCs w:val="84"/>
        </w:rPr>
        <w:t xml:space="preserve"> </w:t>
      </w:r>
      <w:r w:rsidRPr="00AF1B8A">
        <w:rPr>
          <w:rFonts w:ascii="黑体" w:eastAsia="黑体" w:hAnsi="宋体" w:cs="黑体" w:hint="eastAsia"/>
          <w:color w:val="FF0000"/>
          <w:sz w:val="84"/>
          <w:szCs w:val="84"/>
        </w:rPr>
        <w:t>放</w:t>
      </w:r>
      <w:r>
        <w:rPr>
          <w:rFonts w:ascii="黑体" w:eastAsia="黑体" w:hAnsi="宋体" w:cs="黑体"/>
          <w:color w:val="FF0000"/>
          <w:sz w:val="84"/>
          <w:szCs w:val="84"/>
        </w:rPr>
        <w:t xml:space="preserve"> </w:t>
      </w:r>
      <w:r w:rsidRPr="00AF1B8A">
        <w:rPr>
          <w:rFonts w:ascii="黑体" w:eastAsia="黑体" w:hAnsi="宋体" w:cs="黑体" w:hint="eastAsia"/>
          <w:color w:val="FF0000"/>
          <w:sz w:val="84"/>
          <w:szCs w:val="84"/>
        </w:rPr>
        <w:t>大</w:t>
      </w:r>
      <w:r>
        <w:rPr>
          <w:rFonts w:ascii="黑体" w:eastAsia="黑体" w:hAnsi="宋体" w:cs="黑体"/>
          <w:color w:val="FF0000"/>
          <w:sz w:val="84"/>
          <w:szCs w:val="84"/>
        </w:rPr>
        <w:t xml:space="preserve"> </w:t>
      </w:r>
      <w:r w:rsidRPr="00AF1B8A">
        <w:rPr>
          <w:rFonts w:ascii="黑体" w:eastAsia="黑体" w:hAnsi="宋体" w:cs="黑体" w:hint="eastAsia"/>
          <w:color w:val="FF0000"/>
          <w:sz w:val="84"/>
          <w:szCs w:val="84"/>
        </w:rPr>
        <w:t>学</w:t>
      </w:r>
    </w:p>
    <w:p w:rsidR="00B14628" w:rsidRDefault="00B14628" w:rsidP="00CA5FFF">
      <w:pPr>
        <w:autoSpaceDE w:val="0"/>
        <w:autoSpaceDN w:val="0"/>
        <w:adjustRightInd w:val="0"/>
        <w:spacing w:line="540" w:lineRule="exact"/>
        <w:ind w:firstLineChars="350" w:firstLine="31680"/>
        <w:rPr>
          <w:rFonts w:ascii="仿宋_GB2312" w:eastAsia="仿宋_GB2312" w:hAnsi="宋体"/>
          <w:sz w:val="30"/>
          <w:szCs w:val="30"/>
        </w:rPr>
      </w:pPr>
    </w:p>
    <w:p w:rsidR="00B14628" w:rsidRDefault="00B14628" w:rsidP="002D584E">
      <w:pPr>
        <w:autoSpaceDE w:val="0"/>
        <w:autoSpaceDN w:val="0"/>
        <w:adjustRightInd w:val="0"/>
        <w:spacing w:line="540" w:lineRule="exact"/>
        <w:jc w:val="center"/>
        <w:rPr>
          <w:rFonts w:ascii="仿宋_GB2312" w:eastAsia="仿宋_GB2312" w:hAnsi="宋体"/>
          <w:sz w:val="30"/>
          <w:szCs w:val="30"/>
        </w:rPr>
      </w:pPr>
      <w:r w:rsidRPr="00026922">
        <w:rPr>
          <w:rFonts w:eastAsia="仿宋_GB2312" w:cs="仿宋_GB2312" w:hint="eastAsia"/>
          <w:color w:val="000000"/>
          <w:sz w:val="30"/>
          <w:szCs w:val="30"/>
        </w:rPr>
        <w:t>国开学〔</w:t>
      </w:r>
      <w:r>
        <w:rPr>
          <w:rFonts w:eastAsia="仿宋_GB2312"/>
          <w:color w:val="000000"/>
          <w:sz w:val="30"/>
          <w:szCs w:val="30"/>
        </w:rPr>
        <w:t>2015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〕</w:t>
      </w:r>
      <w:r>
        <w:rPr>
          <w:rFonts w:eastAsia="仿宋_GB2312"/>
          <w:color w:val="000000"/>
          <w:sz w:val="30"/>
          <w:szCs w:val="30"/>
        </w:rPr>
        <w:t>6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号</w:t>
      </w:r>
    </w:p>
    <w:p w:rsidR="00B14628" w:rsidRDefault="00B14628" w:rsidP="00CA5FFF">
      <w:pPr>
        <w:autoSpaceDE w:val="0"/>
        <w:autoSpaceDN w:val="0"/>
        <w:adjustRightInd w:val="0"/>
        <w:spacing w:line="540" w:lineRule="exact"/>
        <w:ind w:firstLineChars="350" w:firstLine="31680"/>
        <w:rPr>
          <w:rFonts w:ascii="仿宋_GB2312" w:eastAsia="仿宋_GB2312" w:hAnsi="宋体"/>
          <w:sz w:val="30"/>
          <w:szCs w:val="30"/>
        </w:rPr>
      </w:pPr>
      <w:r>
        <w:rPr>
          <w:noProof/>
        </w:rPr>
        <w:pict>
          <v:line id="_x0000_s1026" style="position:absolute;left:0;text-align:left;z-index:251658240" from="5.25pt,10.2pt" to="435.75pt,10.2pt" strokecolor="red" strokeweight="4.5pt">
            <v:stroke linestyle="thickThin"/>
          </v:line>
        </w:pict>
      </w:r>
    </w:p>
    <w:p w:rsidR="00B14628" w:rsidRPr="00026922" w:rsidRDefault="00B14628" w:rsidP="008E3591">
      <w:pPr>
        <w:spacing w:line="540" w:lineRule="exact"/>
        <w:jc w:val="center"/>
        <w:rPr>
          <w:rFonts w:eastAsia="汉鼎简仿宋"/>
          <w:color w:val="000000"/>
          <w:sz w:val="30"/>
          <w:szCs w:val="30"/>
        </w:rPr>
      </w:pPr>
    </w:p>
    <w:p w:rsidR="00B14628" w:rsidRDefault="00B14628" w:rsidP="00D837B8">
      <w:pPr>
        <w:spacing w:line="540" w:lineRule="exact"/>
        <w:jc w:val="center"/>
        <w:rPr>
          <w:rFonts w:eastAsia="华文中宋"/>
          <w:b/>
          <w:color w:val="000000"/>
          <w:sz w:val="36"/>
          <w:szCs w:val="36"/>
        </w:rPr>
      </w:pPr>
      <w:r w:rsidRPr="00F74A3D">
        <w:rPr>
          <w:rFonts w:eastAsia="华文中宋" w:hAnsi="华文中宋" w:hint="eastAsia"/>
          <w:b/>
          <w:color w:val="000000"/>
          <w:sz w:val="36"/>
          <w:szCs w:val="36"/>
        </w:rPr>
        <w:t>关于公布</w:t>
      </w:r>
      <w:r w:rsidRPr="00F74A3D">
        <w:rPr>
          <w:rFonts w:eastAsia="华文中宋"/>
          <w:b/>
          <w:color w:val="000000"/>
          <w:sz w:val="36"/>
          <w:szCs w:val="36"/>
        </w:rPr>
        <w:t>201</w:t>
      </w:r>
      <w:r>
        <w:rPr>
          <w:rFonts w:eastAsia="华文中宋"/>
          <w:b/>
          <w:color w:val="000000"/>
          <w:sz w:val="36"/>
          <w:szCs w:val="36"/>
        </w:rPr>
        <w:t>4</w:t>
      </w:r>
      <w:r w:rsidRPr="00F74A3D">
        <w:rPr>
          <w:rFonts w:eastAsia="华文中宋" w:hAnsi="华文中宋" w:hint="eastAsia"/>
          <w:b/>
          <w:color w:val="000000"/>
          <w:sz w:val="36"/>
          <w:szCs w:val="36"/>
        </w:rPr>
        <w:t>年度国家开放大学</w:t>
      </w:r>
      <w:r w:rsidRPr="00F74A3D">
        <w:rPr>
          <w:rFonts w:eastAsia="华文中宋"/>
          <w:b/>
          <w:color w:val="000000"/>
          <w:sz w:val="36"/>
          <w:szCs w:val="36"/>
        </w:rPr>
        <w:t>“</w:t>
      </w:r>
      <w:r w:rsidRPr="00F74A3D">
        <w:rPr>
          <w:rFonts w:eastAsia="华文中宋" w:hAnsi="华文中宋" w:hint="eastAsia"/>
          <w:b/>
          <w:color w:val="000000"/>
          <w:sz w:val="36"/>
          <w:szCs w:val="36"/>
        </w:rPr>
        <w:t>希望的田野</w:t>
      </w:r>
      <w:r w:rsidRPr="00F74A3D">
        <w:rPr>
          <w:rFonts w:eastAsia="华文中宋"/>
          <w:b/>
          <w:color w:val="000000"/>
          <w:sz w:val="36"/>
          <w:szCs w:val="36"/>
        </w:rPr>
        <w:t>”</w:t>
      </w:r>
    </w:p>
    <w:p w:rsidR="00B14628" w:rsidRPr="00F74A3D" w:rsidRDefault="00B14628" w:rsidP="00D837B8">
      <w:pPr>
        <w:spacing w:line="540" w:lineRule="exact"/>
        <w:jc w:val="center"/>
        <w:rPr>
          <w:rFonts w:eastAsia="华文中宋"/>
          <w:b/>
          <w:color w:val="000000"/>
          <w:sz w:val="36"/>
          <w:szCs w:val="36"/>
        </w:rPr>
      </w:pPr>
      <w:r w:rsidRPr="00F74A3D">
        <w:rPr>
          <w:rFonts w:eastAsia="华文中宋" w:hAnsi="华文中宋" w:hint="eastAsia"/>
          <w:b/>
          <w:color w:val="000000"/>
          <w:sz w:val="36"/>
          <w:szCs w:val="36"/>
        </w:rPr>
        <w:t>奖学金评审结果的通知</w:t>
      </w:r>
    </w:p>
    <w:p w:rsidR="00B14628" w:rsidRPr="00F74A3D" w:rsidRDefault="00B14628" w:rsidP="00D837B8">
      <w:pPr>
        <w:spacing w:line="540" w:lineRule="exact"/>
        <w:jc w:val="center"/>
        <w:rPr>
          <w:rFonts w:eastAsia="汉鼎简仿宋"/>
          <w:color w:val="000000"/>
          <w:sz w:val="30"/>
          <w:szCs w:val="30"/>
        </w:rPr>
      </w:pPr>
    </w:p>
    <w:p w:rsidR="00B14628" w:rsidRPr="00F74A3D" w:rsidRDefault="00B14628" w:rsidP="00D837B8">
      <w:pPr>
        <w:spacing w:line="540" w:lineRule="exact"/>
        <w:rPr>
          <w:rFonts w:eastAsia="仿宋_GB2312"/>
          <w:color w:val="000000"/>
          <w:sz w:val="30"/>
          <w:szCs w:val="30"/>
        </w:rPr>
      </w:pPr>
      <w:r w:rsidRPr="00F74A3D">
        <w:rPr>
          <w:rFonts w:eastAsia="仿宋_GB2312" w:hint="eastAsia"/>
          <w:color w:val="000000"/>
          <w:sz w:val="30"/>
          <w:szCs w:val="30"/>
        </w:rPr>
        <w:t>国家开放大学</w:t>
      </w:r>
      <w:r>
        <w:rPr>
          <w:rFonts w:eastAsia="仿宋_GB2312" w:hint="eastAsia"/>
          <w:color w:val="000000"/>
          <w:sz w:val="30"/>
          <w:szCs w:val="30"/>
        </w:rPr>
        <w:t>有关分部，</w:t>
      </w:r>
      <w:r w:rsidRPr="00F74A3D">
        <w:rPr>
          <w:rFonts w:eastAsia="仿宋_GB2312" w:hint="eastAsia"/>
          <w:color w:val="000000"/>
          <w:sz w:val="30"/>
          <w:szCs w:val="30"/>
        </w:rPr>
        <w:t>各相关学院：</w:t>
      </w:r>
    </w:p>
    <w:p w:rsidR="00B14628" w:rsidRPr="00F74A3D" w:rsidRDefault="00B14628" w:rsidP="00CA5FFF">
      <w:pPr>
        <w:spacing w:line="540" w:lineRule="exact"/>
        <w:ind w:firstLineChars="200" w:firstLine="31680"/>
        <w:rPr>
          <w:rFonts w:eastAsia="仿宋_GB2312"/>
          <w:color w:val="000000"/>
          <w:sz w:val="30"/>
          <w:szCs w:val="30"/>
        </w:rPr>
      </w:pPr>
      <w:r w:rsidRPr="00F74A3D">
        <w:rPr>
          <w:rFonts w:eastAsia="仿宋_GB2312" w:hint="eastAsia"/>
          <w:color w:val="000000"/>
          <w:sz w:val="30"/>
          <w:szCs w:val="30"/>
        </w:rPr>
        <w:t>国家开放大学于今年</w:t>
      </w:r>
      <w:r w:rsidRPr="00F74A3D">
        <w:rPr>
          <w:rFonts w:eastAsia="仿宋_GB2312"/>
          <w:color w:val="000000"/>
          <w:sz w:val="30"/>
          <w:szCs w:val="30"/>
        </w:rPr>
        <w:t>1</w:t>
      </w:r>
      <w:r w:rsidRPr="00F74A3D">
        <w:rPr>
          <w:rFonts w:eastAsia="仿宋_GB2312" w:hint="eastAsia"/>
          <w:color w:val="000000"/>
          <w:sz w:val="30"/>
          <w:szCs w:val="30"/>
        </w:rPr>
        <w:t>月启动</w:t>
      </w:r>
      <w:r>
        <w:rPr>
          <w:rFonts w:eastAsia="仿宋_GB2312" w:hint="eastAsia"/>
          <w:color w:val="000000"/>
          <w:sz w:val="30"/>
          <w:szCs w:val="30"/>
        </w:rPr>
        <w:t>了</w:t>
      </w:r>
      <w:r w:rsidRPr="00F74A3D"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/>
          <w:color w:val="000000"/>
          <w:sz w:val="30"/>
          <w:szCs w:val="30"/>
        </w:rPr>
        <w:t>4</w:t>
      </w:r>
      <w:r w:rsidRPr="00F74A3D">
        <w:rPr>
          <w:rFonts w:eastAsia="仿宋_GB2312" w:hint="eastAsia"/>
          <w:color w:val="000000"/>
          <w:sz w:val="30"/>
          <w:szCs w:val="30"/>
        </w:rPr>
        <w:t>年度国家开放大学奖学金评选工作，继续开展</w:t>
      </w:r>
      <w:r w:rsidRPr="00F74A3D">
        <w:rPr>
          <w:rFonts w:eastAsia="仿宋_GB2312" w:hint="eastAsia"/>
          <w:sz w:val="30"/>
          <w:szCs w:val="30"/>
        </w:rPr>
        <w:t>国家开放大学</w:t>
      </w:r>
      <w:r w:rsidRPr="00F74A3D">
        <w:rPr>
          <w:rFonts w:eastAsia="仿宋_GB2312"/>
          <w:sz w:val="30"/>
          <w:szCs w:val="30"/>
        </w:rPr>
        <w:t>“</w:t>
      </w:r>
      <w:r w:rsidRPr="00F74A3D">
        <w:rPr>
          <w:rFonts w:eastAsia="仿宋_GB2312" w:hint="eastAsia"/>
          <w:sz w:val="30"/>
          <w:szCs w:val="30"/>
        </w:rPr>
        <w:t>希望的田野</w:t>
      </w:r>
      <w:r w:rsidRPr="00F74A3D">
        <w:rPr>
          <w:rFonts w:eastAsia="仿宋_GB2312"/>
          <w:sz w:val="30"/>
          <w:szCs w:val="30"/>
        </w:rPr>
        <w:t>”</w:t>
      </w:r>
      <w:r w:rsidRPr="00F74A3D">
        <w:rPr>
          <w:rFonts w:eastAsia="仿宋_GB2312" w:hint="eastAsia"/>
          <w:sz w:val="30"/>
          <w:szCs w:val="30"/>
        </w:rPr>
        <w:t>奖学金评选。</w:t>
      </w:r>
      <w:r w:rsidRPr="00F74A3D">
        <w:rPr>
          <w:rFonts w:eastAsia="仿宋_GB2312" w:hint="eastAsia"/>
          <w:color w:val="000000"/>
          <w:sz w:val="30"/>
          <w:szCs w:val="30"/>
        </w:rPr>
        <w:t>奖励对象为教育部</w:t>
      </w:r>
      <w:r w:rsidRPr="00F74A3D">
        <w:rPr>
          <w:rFonts w:eastAsia="仿宋_GB2312"/>
          <w:color w:val="000000"/>
          <w:sz w:val="30"/>
          <w:szCs w:val="30"/>
        </w:rPr>
        <w:t>“</w:t>
      </w:r>
      <w:r w:rsidRPr="00F74A3D">
        <w:rPr>
          <w:rFonts w:eastAsia="仿宋_GB2312" w:hint="eastAsia"/>
          <w:color w:val="000000"/>
          <w:sz w:val="30"/>
          <w:szCs w:val="30"/>
        </w:rPr>
        <w:t>一村一名大学生计划</w:t>
      </w:r>
      <w:r w:rsidRPr="00F74A3D">
        <w:rPr>
          <w:rFonts w:eastAsia="仿宋_GB2312"/>
          <w:color w:val="000000"/>
          <w:sz w:val="30"/>
          <w:szCs w:val="30"/>
        </w:rPr>
        <w:t>”</w:t>
      </w:r>
      <w:r w:rsidRPr="00F74A3D">
        <w:rPr>
          <w:rFonts w:eastAsia="仿宋_GB2312" w:hint="eastAsia"/>
          <w:color w:val="000000"/>
          <w:sz w:val="30"/>
          <w:szCs w:val="30"/>
        </w:rPr>
        <w:t>试点各专业在读学生</w:t>
      </w:r>
      <w:r w:rsidRPr="00F74A3D">
        <w:rPr>
          <w:rFonts w:eastAsia="仿宋_GB2312" w:hint="eastAsia"/>
          <w:sz w:val="30"/>
          <w:szCs w:val="30"/>
        </w:rPr>
        <w:t>。</w:t>
      </w:r>
    </w:p>
    <w:p w:rsidR="00B14628" w:rsidRPr="00F74A3D" w:rsidRDefault="00B14628" w:rsidP="00CA5FFF">
      <w:pPr>
        <w:spacing w:line="540" w:lineRule="exact"/>
        <w:ind w:firstLineChars="200" w:firstLine="31680"/>
        <w:rPr>
          <w:rFonts w:eastAsia="仿宋_GB2312"/>
          <w:color w:val="000000"/>
          <w:sz w:val="30"/>
          <w:szCs w:val="30"/>
        </w:rPr>
      </w:pPr>
      <w:r w:rsidRPr="00F74A3D"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/>
          <w:color w:val="000000"/>
          <w:sz w:val="30"/>
          <w:szCs w:val="30"/>
        </w:rPr>
        <w:t>4</w:t>
      </w:r>
      <w:r w:rsidRPr="00F74A3D">
        <w:rPr>
          <w:rFonts w:eastAsia="仿宋_GB2312" w:hint="eastAsia"/>
          <w:color w:val="000000"/>
          <w:sz w:val="30"/>
          <w:szCs w:val="30"/>
        </w:rPr>
        <w:t>年度国家开放大学</w:t>
      </w:r>
      <w:r w:rsidRPr="00F74A3D">
        <w:rPr>
          <w:rFonts w:eastAsia="仿宋_GB2312"/>
          <w:color w:val="000000"/>
          <w:sz w:val="30"/>
          <w:szCs w:val="30"/>
        </w:rPr>
        <w:t>“</w:t>
      </w:r>
      <w:r w:rsidRPr="00F74A3D">
        <w:rPr>
          <w:rFonts w:eastAsia="仿宋_GB2312" w:hint="eastAsia"/>
          <w:color w:val="000000"/>
          <w:sz w:val="30"/>
          <w:szCs w:val="30"/>
        </w:rPr>
        <w:t>希望的田野</w:t>
      </w:r>
      <w:r w:rsidRPr="00F74A3D">
        <w:rPr>
          <w:rFonts w:eastAsia="仿宋_GB2312"/>
          <w:color w:val="000000"/>
          <w:sz w:val="30"/>
          <w:szCs w:val="30"/>
        </w:rPr>
        <w:t>”</w:t>
      </w:r>
      <w:r w:rsidRPr="00F74A3D">
        <w:rPr>
          <w:rFonts w:eastAsia="仿宋_GB2312" w:hint="eastAsia"/>
          <w:color w:val="000000"/>
          <w:sz w:val="30"/>
          <w:szCs w:val="30"/>
        </w:rPr>
        <w:t>奖学金评选范围为</w:t>
      </w:r>
      <w:r w:rsidRPr="00F74A3D">
        <w:rPr>
          <w:rFonts w:eastAsia="仿宋_GB2312" w:hint="eastAsia"/>
          <w:sz w:val="30"/>
          <w:szCs w:val="30"/>
        </w:rPr>
        <w:t>参与实施教育部</w:t>
      </w:r>
      <w:r w:rsidRPr="00F74A3D">
        <w:rPr>
          <w:rFonts w:eastAsia="仿宋_GB2312"/>
          <w:sz w:val="30"/>
          <w:szCs w:val="30"/>
        </w:rPr>
        <w:t>“</w:t>
      </w:r>
      <w:r w:rsidRPr="00F74A3D">
        <w:rPr>
          <w:rFonts w:eastAsia="仿宋_GB2312" w:hint="eastAsia"/>
          <w:sz w:val="30"/>
          <w:szCs w:val="30"/>
        </w:rPr>
        <w:t>一村一名大学生计划</w:t>
      </w:r>
      <w:r w:rsidRPr="00F74A3D">
        <w:rPr>
          <w:rFonts w:eastAsia="仿宋_GB2312"/>
          <w:sz w:val="30"/>
          <w:szCs w:val="30"/>
        </w:rPr>
        <w:t>”</w:t>
      </w:r>
      <w:r w:rsidRPr="00F74A3D">
        <w:rPr>
          <w:rFonts w:eastAsia="仿宋_GB2312" w:hint="eastAsia"/>
          <w:sz w:val="30"/>
          <w:szCs w:val="30"/>
        </w:rPr>
        <w:t>试点，并有意愿参加</w:t>
      </w:r>
      <w:r w:rsidRPr="00F74A3D">
        <w:rPr>
          <w:rFonts w:eastAsia="仿宋_GB2312"/>
          <w:sz w:val="30"/>
          <w:szCs w:val="30"/>
        </w:rPr>
        <w:t>“</w:t>
      </w:r>
      <w:r w:rsidRPr="00F74A3D">
        <w:rPr>
          <w:rFonts w:eastAsia="仿宋_GB2312" w:hint="eastAsia"/>
          <w:sz w:val="30"/>
          <w:szCs w:val="30"/>
        </w:rPr>
        <w:t>希望的田野</w:t>
      </w:r>
      <w:r w:rsidRPr="00F74A3D">
        <w:rPr>
          <w:rFonts w:eastAsia="仿宋_GB2312"/>
          <w:sz w:val="30"/>
          <w:szCs w:val="30"/>
        </w:rPr>
        <w:t>”</w:t>
      </w:r>
      <w:r w:rsidRPr="00F74A3D">
        <w:rPr>
          <w:rFonts w:eastAsia="仿宋_GB2312" w:hint="eastAsia"/>
          <w:sz w:val="30"/>
          <w:szCs w:val="30"/>
        </w:rPr>
        <w:t>奖学金评选</w:t>
      </w:r>
      <w:r>
        <w:rPr>
          <w:rFonts w:eastAsia="仿宋_GB2312" w:hint="eastAsia"/>
          <w:sz w:val="30"/>
          <w:szCs w:val="30"/>
        </w:rPr>
        <w:t>的分部</w:t>
      </w:r>
      <w:r w:rsidRPr="00F74A3D">
        <w:rPr>
          <w:rFonts w:eastAsia="仿宋_GB2312" w:hint="eastAsia"/>
          <w:sz w:val="30"/>
          <w:szCs w:val="30"/>
        </w:rPr>
        <w:t>及各相关学院。</w:t>
      </w:r>
      <w:r w:rsidRPr="00F74A3D">
        <w:rPr>
          <w:rFonts w:eastAsia="仿宋_GB2312" w:hint="eastAsia"/>
          <w:color w:val="000000"/>
          <w:sz w:val="30"/>
          <w:szCs w:val="30"/>
        </w:rPr>
        <w:t>根据申请情况，国家开放大学决定在</w:t>
      </w:r>
      <w:r w:rsidRPr="00F74A3D">
        <w:rPr>
          <w:rFonts w:eastAsia="仿宋_GB2312"/>
          <w:color w:val="000000"/>
          <w:sz w:val="30"/>
          <w:szCs w:val="30"/>
        </w:rPr>
        <w:t>40</w:t>
      </w:r>
      <w:r w:rsidRPr="00F74A3D">
        <w:rPr>
          <w:rFonts w:eastAsia="仿宋_GB2312" w:hint="eastAsia"/>
          <w:color w:val="000000"/>
          <w:sz w:val="30"/>
          <w:szCs w:val="30"/>
        </w:rPr>
        <w:t>所</w:t>
      </w:r>
      <w:r>
        <w:rPr>
          <w:rFonts w:eastAsia="仿宋_GB2312" w:hint="eastAsia"/>
          <w:color w:val="000000"/>
          <w:sz w:val="30"/>
          <w:szCs w:val="30"/>
        </w:rPr>
        <w:t>分部</w:t>
      </w:r>
      <w:r w:rsidRPr="00F74A3D">
        <w:rPr>
          <w:rFonts w:eastAsia="仿宋_GB2312" w:hint="eastAsia"/>
          <w:sz w:val="30"/>
          <w:szCs w:val="30"/>
        </w:rPr>
        <w:t>及各相关学院</w:t>
      </w:r>
      <w:r w:rsidRPr="00F74A3D">
        <w:rPr>
          <w:rFonts w:eastAsia="仿宋_GB2312" w:hint="eastAsia"/>
          <w:color w:val="000000"/>
          <w:sz w:val="30"/>
          <w:szCs w:val="30"/>
        </w:rPr>
        <w:t>开展评选工作。</w:t>
      </w:r>
    </w:p>
    <w:p w:rsidR="00B14628" w:rsidRPr="00F74A3D" w:rsidRDefault="00B14628" w:rsidP="00CA5FFF">
      <w:pPr>
        <w:spacing w:line="540" w:lineRule="exact"/>
        <w:ind w:firstLineChars="200" w:firstLine="31680"/>
        <w:rPr>
          <w:rFonts w:eastAsia="仿宋_GB2312"/>
          <w:color w:val="000000"/>
          <w:sz w:val="30"/>
          <w:szCs w:val="30"/>
        </w:rPr>
      </w:pPr>
      <w:r w:rsidRPr="00F74A3D">
        <w:rPr>
          <w:rFonts w:eastAsia="仿宋_GB2312" w:hint="eastAsia"/>
          <w:color w:val="000000"/>
          <w:sz w:val="30"/>
          <w:szCs w:val="30"/>
        </w:rPr>
        <w:t>各</w:t>
      </w:r>
      <w:r>
        <w:rPr>
          <w:rFonts w:eastAsia="仿宋_GB2312" w:hint="eastAsia"/>
          <w:color w:val="000000"/>
          <w:sz w:val="30"/>
          <w:szCs w:val="30"/>
        </w:rPr>
        <w:t>有关分部</w:t>
      </w:r>
      <w:r>
        <w:rPr>
          <w:rFonts w:eastAsia="仿宋_GB2312" w:hint="eastAsia"/>
          <w:sz w:val="30"/>
          <w:szCs w:val="30"/>
        </w:rPr>
        <w:t>及</w:t>
      </w:r>
      <w:r w:rsidRPr="00F74A3D">
        <w:rPr>
          <w:rFonts w:eastAsia="仿宋_GB2312" w:hint="eastAsia"/>
          <w:sz w:val="30"/>
          <w:szCs w:val="30"/>
        </w:rPr>
        <w:t>相关学院</w:t>
      </w:r>
      <w:r w:rsidRPr="00F74A3D">
        <w:rPr>
          <w:rFonts w:eastAsia="仿宋_GB2312" w:hint="eastAsia"/>
          <w:color w:val="000000"/>
          <w:sz w:val="30"/>
          <w:szCs w:val="30"/>
        </w:rPr>
        <w:t>按照通知要求，认真组织了奖学金初评和推荐工作。经国家开放大学奖学金评审委员会审议并公示，最终确定</w:t>
      </w:r>
      <w:r w:rsidRPr="00F74A3D">
        <w:rPr>
          <w:rFonts w:eastAsia="仿宋_GB2312"/>
          <w:color w:val="000000"/>
          <w:sz w:val="30"/>
          <w:szCs w:val="30"/>
        </w:rPr>
        <w:t>5</w:t>
      </w:r>
      <w:r>
        <w:rPr>
          <w:rFonts w:eastAsia="仿宋_GB2312"/>
          <w:color w:val="000000"/>
          <w:sz w:val="30"/>
          <w:szCs w:val="30"/>
        </w:rPr>
        <w:t>24</w:t>
      </w:r>
      <w:r w:rsidRPr="00F74A3D">
        <w:rPr>
          <w:rFonts w:eastAsia="仿宋_GB2312" w:hint="eastAsia"/>
          <w:color w:val="000000"/>
          <w:sz w:val="30"/>
          <w:szCs w:val="30"/>
        </w:rPr>
        <w:t>名学生获得</w:t>
      </w:r>
      <w:r w:rsidRPr="00F74A3D"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/>
          <w:color w:val="000000"/>
          <w:sz w:val="30"/>
          <w:szCs w:val="30"/>
        </w:rPr>
        <w:t>4</w:t>
      </w:r>
      <w:r w:rsidRPr="00F74A3D">
        <w:rPr>
          <w:rFonts w:eastAsia="仿宋_GB2312" w:hint="eastAsia"/>
          <w:color w:val="000000"/>
          <w:sz w:val="30"/>
          <w:szCs w:val="30"/>
        </w:rPr>
        <w:t>年度国家开放大学</w:t>
      </w:r>
      <w:r w:rsidRPr="00F74A3D">
        <w:rPr>
          <w:rFonts w:eastAsia="仿宋_GB2312"/>
          <w:color w:val="000000"/>
          <w:sz w:val="30"/>
          <w:szCs w:val="30"/>
        </w:rPr>
        <w:t>“</w:t>
      </w:r>
      <w:r w:rsidRPr="00F74A3D">
        <w:rPr>
          <w:rFonts w:eastAsia="仿宋_GB2312" w:hint="eastAsia"/>
          <w:color w:val="000000"/>
          <w:sz w:val="30"/>
          <w:szCs w:val="30"/>
        </w:rPr>
        <w:t>希望的田野</w:t>
      </w:r>
      <w:r w:rsidRPr="00F74A3D">
        <w:rPr>
          <w:rFonts w:eastAsia="仿宋_GB2312"/>
          <w:color w:val="000000"/>
          <w:sz w:val="30"/>
          <w:szCs w:val="30"/>
        </w:rPr>
        <w:t>”</w:t>
      </w:r>
      <w:r w:rsidRPr="00F74A3D">
        <w:rPr>
          <w:rFonts w:eastAsia="仿宋_GB2312" w:hint="eastAsia"/>
          <w:color w:val="000000"/>
          <w:sz w:val="30"/>
          <w:szCs w:val="30"/>
        </w:rPr>
        <w:t>奖学金（名单见附件）。</w:t>
      </w:r>
    </w:p>
    <w:p w:rsidR="00B14628" w:rsidRPr="00F74A3D" w:rsidRDefault="00B14628" w:rsidP="00CA5FFF">
      <w:pPr>
        <w:spacing w:line="540" w:lineRule="exact"/>
        <w:ind w:firstLineChars="200" w:firstLine="31680"/>
        <w:rPr>
          <w:rFonts w:eastAsia="仿宋_GB2312"/>
          <w:color w:val="000000"/>
          <w:sz w:val="30"/>
          <w:szCs w:val="30"/>
        </w:rPr>
      </w:pPr>
      <w:r w:rsidRPr="00F74A3D">
        <w:rPr>
          <w:rFonts w:eastAsia="仿宋_GB2312" w:hint="eastAsia"/>
          <w:color w:val="000000"/>
          <w:kern w:val="0"/>
          <w:sz w:val="30"/>
          <w:szCs w:val="30"/>
        </w:rPr>
        <w:t>设立</w:t>
      </w:r>
      <w:r w:rsidRPr="00F74A3D">
        <w:rPr>
          <w:rFonts w:eastAsia="仿宋_GB2312"/>
          <w:color w:val="000000"/>
          <w:sz w:val="30"/>
          <w:szCs w:val="30"/>
        </w:rPr>
        <w:t>“</w:t>
      </w:r>
      <w:r w:rsidRPr="00F74A3D">
        <w:rPr>
          <w:rFonts w:eastAsia="仿宋_GB2312" w:hint="eastAsia"/>
          <w:color w:val="000000"/>
          <w:sz w:val="30"/>
          <w:szCs w:val="30"/>
        </w:rPr>
        <w:t>希望的田野</w:t>
      </w:r>
      <w:r w:rsidRPr="00F74A3D">
        <w:rPr>
          <w:rFonts w:eastAsia="仿宋_GB2312"/>
          <w:color w:val="000000"/>
          <w:sz w:val="30"/>
          <w:szCs w:val="30"/>
        </w:rPr>
        <w:t>”</w:t>
      </w:r>
      <w:r w:rsidRPr="00F74A3D">
        <w:rPr>
          <w:rFonts w:eastAsia="仿宋_GB2312" w:hint="eastAsia"/>
          <w:color w:val="000000"/>
          <w:sz w:val="30"/>
          <w:szCs w:val="30"/>
        </w:rPr>
        <w:t>奖学金，体现了国家开放大学对在农村开展远程开放教育的重视，对农村学习者的学习和发展的关注。各</w:t>
      </w:r>
      <w:r>
        <w:rPr>
          <w:rFonts w:eastAsia="仿宋_GB2312" w:hint="eastAsia"/>
          <w:color w:val="000000"/>
          <w:sz w:val="30"/>
          <w:szCs w:val="30"/>
        </w:rPr>
        <w:t>有关分部、</w:t>
      </w:r>
      <w:r w:rsidRPr="00F74A3D">
        <w:rPr>
          <w:rFonts w:eastAsia="仿宋_GB2312" w:hint="eastAsia"/>
          <w:color w:val="000000"/>
          <w:sz w:val="30"/>
          <w:szCs w:val="30"/>
        </w:rPr>
        <w:t>相关学院</w:t>
      </w:r>
      <w:r w:rsidRPr="00F74A3D">
        <w:rPr>
          <w:rFonts w:eastAsia="仿宋_GB2312" w:hint="eastAsia"/>
          <w:color w:val="000000"/>
          <w:kern w:val="0"/>
          <w:sz w:val="30"/>
          <w:szCs w:val="30"/>
        </w:rPr>
        <w:t>要按照《关于开展</w:t>
      </w:r>
      <w:r w:rsidRPr="00F74A3D">
        <w:rPr>
          <w:rFonts w:eastAsia="仿宋_GB2312"/>
          <w:color w:val="000000"/>
          <w:kern w:val="0"/>
          <w:sz w:val="30"/>
          <w:szCs w:val="30"/>
        </w:rPr>
        <w:t>201</w:t>
      </w:r>
      <w:r>
        <w:rPr>
          <w:rFonts w:eastAsia="仿宋_GB2312"/>
          <w:color w:val="000000"/>
          <w:kern w:val="0"/>
          <w:sz w:val="30"/>
          <w:szCs w:val="30"/>
        </w:rPr>
        <w:t>4</w:t>
      </w:r>
      <w:r w:rsidRPr="00F74A3D">
        <w:rPr>
          <w:rFonts w:eastAsia="仿宋_GB2312" w:hint="eastAsia"/>
          <w:color w:val="000000"/>
          <w:kern w:val="0"/>
          <w:sz w:val="30"/>
          <w:szCs w:val="30"/>
        </w:rPr>
        <w:t>年度奖学金评选工作的通知》（国开学</w:t>
      </w:r>
      <w:r w:rsidRPr="00F74A3D">
        <w:rPr>
          <w:rFonts w:eastAsia="仿宋_GB2312" w:hint="eastAsia"/>
          <w:color w:val="000000"/>
          <w:sz w:val="30"/>
          <w:szCs w:val="30"/>
        </w:rPr>
        <w:t>〔</w:t>
      </w:r>
      <w:r w:rsidRPr="00F74A3D"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/>
          <w:color w:val="000000"/>
          <w:sz w:val="30"/>
          <w:szCs w:val="30"/>
        </w:rPr>
        <w:t>5</w:t>
      </w:r>
      <w:r w:rsidRPr="00F74A3D">
        <w:rPr>
          <w:rFonts w:eastAsia="仿宋_GB2312" w:hint="eastAsia"/>
          <w:color w:val="000000"/>
          <w:sz w:val="30"/>
          <w:szCs w:val="30"/>
        </w:rPr>
        <w:t>〕</w:t>
      </w:r>
      <w:r w:rsidRPr="00F74A3D">
        <w:rPr>
          <w:rFonts w:eastAsia="仿宋_GB2312"/>
          <w:color w:val="000000"/>
          <w:kern w:val="0"/>
          <w:sz w:val="30"/>
          <w:szCs w:val="30"/>
        </w:rPr>
        <w:t>1</w:t>
      </w:r>
      <w:r w:rsidRPr="00F74A3D">
        <w:rPr>
          <w:rFonts w:eastAsia="仿宋_GB2312" w:hint="eastAsia"/>
          <w:color w:val="000000"/>
          <w:kern w:val="0"/>
          <w:sz w:val="30"/>
          <w:szCs w:val="30"/>
        </w:rPr>
        <w:t>号）要求，做好奖学金发放等后续工作，同时认真总结评选工作经验，研究解决评选中发现的问题，为建立和全面施行国家开放大学奖学金制度积累经验。</w:t>
      </w:r>
    </w:p>
    <w:p w:rsidR="00B14628" w:rsidRPr="00F74A3D" w:rsidRDefault="00B14628" w:rsidP="00CA5FFF"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F74A3D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希望获得奖学金的学生再接再厉，认真学习、善于学习，学以致用，取得更好的成绩，并在各方面继续发挥模范带头作用。同时希望广大</w:t>
      </w:r>
      <w:r w:rsidRPr="00F74A3D">
        <w:rPr>
          <w:rFonts w:ascii="Times New Roman" w:eastAsia="仿宋_GB2312" w:hAnsi="Times New Roman" w:cs="Times New Roman"/>
          <w:color w:val="000000"/>
          <w:sz w:val="30"/>
          <w:szCs w:val="30"/>
        </w:rPr>
        <w:t>“</w:t>
      </w:r>
      <w:r w:rsidRPr="00F74A3D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一村一名大学生计划</w:t>
      </w:r>
      <w:r w:rsidRPr="00F74A3D">
        <w:rPr>
          <w:rFonts w:ascii="Times New Roman" w:eastAsia="仿宋_GB2312" w:hAnsi="Times New Roman" w:cs="Times New Roman"/>
          <w:color w:val="000000"/>
          <w:sz w:val="30"/>
          <w:szCs w:val="30"/>
        </w:rPr>
        <w:t>”</w:t>
      </w:r>
      <w:r w:rsidRPr="00F74A3D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试点学生以获奖学生为榜样，克服各种学习困难，积极适应现代远程教育条件下学习方式的变革，努力完成学业，扎根基层，脚踏实地，在农村的广阔天地里建功立业，为社会主义新农村建设做出更大的贡献。</w:t>
      </w:r>
    </w:p>
    <w:p w:rsidR="00B14628" w:rsidRPr="00F74A3D" w:rsidRDefault="00B14628" w:rsidP="00CA5FFF"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B14628" w:rsidRPr="00F74A3D" w:rsidRDefault="00B14628" w:rsidP="00CA5FFF"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F74A3D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附件：</w:t>
      </w:r>
      <w:r w:rsidRPr="00F74A3D">
        <w:rPr>
          <w:rFonts w:ascii="Times New Roman" w:eastAsia="仿宋_GB2312" w:hAnsi="Times New Roman" w:cs="Times New Roman"/>
          <w:color w:val="000000"/>
          <w:sz w:val="30"/>
          <w:szCs w:val="30"/>
        </w:rPr>
        <w:t>201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4</w:t>
      </w:r>
      <w:r w:rsidRPr="00F74A3D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年度国家开放大学</w:t>
      </w:r>
      <w:r w:rsidRPr="00F74A3D">
        <w:rPr>
          <w:rFonts w:ascii="Times New Roman" w:eastAsia="仿宋_GB2312" w:hAnsi="Times New Roman" w:cs="Times New Roman"/>
          <w:color w:val="000000"/>
          <w:sz w:val="30"/>
          <w:szCs w:val="30"/>
        </w:rPr>
        <w:t>“</w:t>
      </w:r>
      <w:r w:rsidRPr="00F74A3D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希望的田野</w:t>
      </w:r>
      <w:r w:rsidRPr="00F74A3D">
        <w:rPr>
          <w:rFonts w:ascii="Times New Roman" w:eastAsia="仿宋_GB2312" w:hAnsi="Times New Roman" w:cs="Times New Roman"/>
          <w:color w:val="000000"/>
          <w:sz w:val="30"/>
          <w:szCs w:val="30"/>
        </w:rPr>
        <w:t>”</w:t>
      </w:r>
      <w:r w:rsidRPr="00F74A3D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奖学金获奖</w:t>
      </w:r>
    </w:p>
    <w:p w:rsidR="00B14628" w:rsidRPr="00F74A3D" w:rsidRDefault="00B14628" w:rsidP="00CA5FFF">
      <w:pPr>
        <w:pStyle w:val="NormalWeb"/>
        <w:spacing w:before="0" w:beforeAutospacing="0" w:after="0" w:afterAutospacing="0" w:line="540" w:lineRule="exact"/>
        <w:ind w:firstLineChars="500" w:firstLine="31680"/>
        <w:jc w:val="both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F74A3D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学生名单</w:t>
      </w:r>
    </w:p>
    <w:p w:rsidR="00B14628" w:rsidRPr="00F74A3D" w:rsidRDefault="00B14628" w:rsidP="00CA5FFF">
      <w:pPr>
        <w:pStyle w:val="NormalWeb"/>
        <w:spacing w:before="0" w:beforeAutospacing="0" w:after="0" w:afterAutospacing="0" w:line="540" w:lineRule="exact"/>
        <w:jc w:val="both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B14628" w:rsidRPr="00F74A3D" w:rsidRDefault="00B14628" w:rsidP="00CA5FFF"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B14628" w:rsidRPr="00F74A3D" w:rsidRDefault="00B14628" w:rsidP="00CA5FFF"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B14628" w:rsidRPr="00F74A3D" w:rsidRDefault="00B14628" w:rsidP="00CA5FFF">
      <w:pPr>
        <w:pStyle w:val="NormalWeb"/>
        <w:spacing w:before="0" w:beforeAutospacing="0" w:after="0" w:afterAutospacing="0" w:line="540" w:lineRule="exact"/>
        <w:ind w:right="600" w:firstLineChars="1900" w:firstLine="3168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F74A3D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国家开放大学</w:t>
      </w:r>
    </w:p>
    <w:p w:rsidR="00B14628" w:rsidRPr="00F74A3D" w:rsidRDefault="00B14628" w:rsidP="00CA5FFF">
      <w:pPr>
        <w:pStyle w:val="BodyTextIndent"/>
        <w:spacing w:after="0" w:line="540" w:lineRule="exact"/>
        <w:ind w:left="31680" w:firstLineChars="1700" w:firstLine="31680"/>
        <w:rPr>
          <w:rFonts w:eastAsia="仿宋_GB2312"/>
          <w:color w:val="000000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9"/>
          <w:attr w:name="Year" w:val="2015"/>
        </w:smartTagPr>
        <w:r w:rsidRPr="00F74A3D">
          <w:rPr>
            <w:rFonts w:eastAsia="仿宋_GB2312"/>
            <w:color w:val="000000"/>
            <w:sz w:val="30"/>
            <w:szCs w:val="30"/>
          </w:rPr>
          <w:t>201</w:t>
        </w:r>
        <w:r>
          <w:rPr>
            <w:rFonts w:eastAsia="仿宋_GB2312"/>
            <w:color w:val="000000"/>
            <w:sz w:val="30"/>
            <w:szCs w:val="30"/>
          </w:rPr>
          <w:t>5</w:t>
        </w:r>
        <w:r w:rsidRPr="00F74A3D">
          <w:rPr>
            <w:rFonts w:eastAsia="仿宋_GB2312" w:hint="eastAsia"/>
            <w:color w:val="000000"/>
            <w:sz w:val="30"/>
            <w:szCs w:val="30"/>
          </w:rPr>
          <w:t>年</w:t>
        </w:r>
        <w:r>
          <w:rPr>
            <w:rFonts w:eastAsia="仿宋_GB2312"/>
            <w:color w:val="000000"/>
            <w:sz w:val="30"/>
            <w:szCs w:val="30"/>
          </w:rPr>
          <w:t>9</w:t>
        </w:r>
        <w:r w:rsidRPr="00F74A3D">
          <w:rPr>
            <w:rFonts w:eastAsia="仿宋_GB2312" w:hint="eastAsia"/>
            <w:color w:val="000000"/>
            <w:sz w:val="30"/>
            <w:szCs w:val="30"/>
          </w:rPr>
          <w:t>月</w:t>
        </w:r>
        <w:r>
          <w:rPr>
            <w:rFonts w:eastAsia="仿宋_GB2312"/>
            <w:color w:val="000000"/>
            <w:sz w:val="30"/>
            <w:szCs w:val="30"/>
          </w:rPr>
          <w:t>9</w:t>
        </w:r>
        <w:r w:rsidRPr="00F74A3D">
          <w:rPr>
            <w:rFonts w:eastAsia="仿宋_GB2312" w:hint="eastAsia"/>
            <w:color w:val="000000"/>
            <w:sz w:val="30"/>
            <w:szCs w:val="30"/>
          </w:rPr>
          <w:t>日</w:t>
        </w:r>
      </w:smartTag>
    </w:p>
    <w:p w:rsidR="00B14628" w:rsidRPr="00F74A3D" w:rsidRDefault="00B14628" w:rsidP="00CA5FFF">
      <w:pPr>
        <w:pStyle w:val="BodyTextIndent"/>
        <w:spacing w:after="0" w:line="540" w:lineRule="exact"/>
        <w:ind w:leftChars="0" w:left="0" w:firstLineChars="1419" w:firstLine="31680"/>
        <w:jc w:val="right"/>
        <w:rPr>
          <w:rFonts w:eastAsia="仿宋_GB2312"/>
          <w:color w:val="000000"/>
          <w:sz w:val="30"/>
          <w:szCs w:val="30"/>
        </w:rPr>
      </w:pPr>
    </w:p>
    <w:p w:rsidR="00B14628" w:rsidRPr="00F74A3D" w:rsidRDefault="00B14628" w:rsidP="00CA5FFF">
      <w:pPr>
        <w:pStyle w:val="BodyTextIndent"/>
        <w:spacing w:after="0" w:line="540" w:lineRule="exact"/>
        <w:ind w:leftChars="0" w:left="0" w:firstLineChars="1419" w:firstLine="31680"/>
        <w:jc w:val="right"/>
        <w:rPr>
          <w:rFonts w:eastAsia="仿宋_GB2312"/>
          <w:color w:val="000000"/>
          <w:sz w:val="30"/>
          <w:szCs w:val="30"/>
        </w:rPr>
      </w:pPr>
    </w:p>
    <w:p w:rsidR="00B14628" w:rsidRPr="00F74A3D" w:rsidRDefault="00B14628" w:rsidP="00CA5FFF">
      <w:pPr>
        <w:pStyle w:val="BodyTextIndent"/>
        <w:spacing w:after="0" w:line="540" w:lineRule="exact"/>
        <w:ind w:leftChars="0" w:left="0" w:firstLineChars="1419" w:firstLine="31680"/>
        <w:jc w:val="right"/>
        <w:rPr>
          <w:rFonts w:eastAsia="仿宋_GB2312"/>
          <w:color w:val="000000"/>
          <w:sz w:val="30"/>
          <w:szCs w:val="3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14628" w:rsidRPr="00F74A3D" w:rsidTr="00D349F3">
        <w:trPr>
          <w:jc w:val="center"/>
        </w:trPr>
        <w:tc>
          <w:tcPr>
            <w:tcW w:w="8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4628" w:rsidRPr="00F74A3D" w:rsidRDefault="00B14628" w:rsidP="00D349F3">
            <w:pPr>
              <w:spacing w:line="5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F74A3D">
              <w:rPr>
                <w:rFonts w:eastAsia="仿宋_GB2312" w:hint="eastAsia"/>
                <w:color w:val="000000"/>
                <w:sz w:val="30"/>
                <w:szCs w:val="30"/>
              </w:rPr>
              <w:t>国家开放大学校长办公室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 </w:t>
            </w:r>
            <w:r w:rsidRPr="00F74A3D">
              <w:rPr>
                <w:rFonts w:eastAsia="仿宋_GB2312" w:hint="eastAsia"/>
                <w:color w:val="000000"/>
                <w:sz w:val="30"/>
                <w:szCs w:val="30"/>
              </w:rPr>
              <w:t>主动公开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5"/>
              </w:smartTagPr>
              <w:r w:rsidRPr="00F74A3D">
                <w:rPr>
                  <w:rFonts w:eastAsia="仿宋_GB2312"/>
                  <w:color w:val="000000"/>
                  <w:sz w:val="30"/>
                  <w:szCs w:val="30"/>
                </w:rPr>
                <w:t>201</w:t>
              </w:r>
              <w:r>
                <w:rPr>
                  <w:rFonts w:eastAsia="仿宋_GB2312"/>
                  <w:color w:val="000000"/>
                  <w:sz w:val="30"/>
                  <w:szCs w:val="30"/>
                </w:rPr>
                <w:t>5</w:t>
              </w:r>
              <w:r w:rsidRPr="00F74A3D">
                <w:rPr>
                  <w:rFonts w:eastAsia="仿宋_GB2312" w:hint="eastAsia"/>
                  <w:color w:val="000000"/>
                  <w:sz w:val="30"/>
                  <w:szCs w:val="30"/>
                </w:rPr>
                <w:t>年</w:t>
              </w:r>
              <w:r>
                <w:rPr>
                  <w:rFonts w:eastAsia="仿宋_GB2312"/>
                  <w:color w:val="000000"/>
                  <w:sz w:val="30"/>
                  <w:szCs w:val="30"/>
                </w:rPr>
                <w:t>9</w:t>
              </w:r>
              <w:r w:rsidRPr="00F74A3D">
                <w:rPr>
                  <w:rFonts w:eastAsia="仿宋_GB2312" w:hint="eastAsia"/>
                  <w:color w:val="000000"/>
                  <w:sz w:val="30"/>
                  <w:szCs w:val="30"/>
                </w:rPr>
                <w:t>月</w:t>
              </w:r>
              <w:r>
                <w:rPr>
                  <w:rFonts w:eastAsia="仿宋_GB2312"/>
                  <w:color w:val="000000"/>
                  <w:sz w:val="30"/>
                  <w:szCs w:val="30"/>
                </w:rPr>
                <w:t>10</w:t>
              </w:r>
              <w:r w:rsidRPr="00F74A3D">
                <w:rPr>
                  <w:rFonts w:eastAsia="仿宋_GB2312" w:hint="eastAsia"/>
                  <w:color w:val="000000"/>
                  <w:sz w:val="30"/>
                  <w:szCs w:val="30"/>
                </w:rPr>
                <w:t>日</w:t>
              </w:r>
            </w:smartTag>
            <w:r w:rsidRPr="00F74A3D">
              <w:rPr>
                <w:rFonts w:eastAsia="仿宋_GB2312" w:hint="eastAsia"/>
                <w:color w:val="000000"/>
                <w:sz w:val="30"/>
                <w:szCs w:val="30"/>
              </w:rPr>
              <w:t>印发</w:t>
            </w:r>
          </w:p>
        </w:tc>
      </w:tr>
    </w:tbl>
    <w:p w:rsidR="00B14628" w:rsidRPr="00026922" w:rsidRDefault="00B14628" w:rsidP="00B14628">
      <w:pPr>
        <w:pStyle w:val="BodyTextIndent"/>
        <w:spacing w:after="0" w:line="540" w:lineRule="exact"/>
        <w:ind w:leftChars="0" w:left="0" w:right="1680" w:firstLineChars="1419" w:firstLine="31680"/>
        <w:jc w:val="right"/>
        <w:rPr>
          <w:rFonts w:eastAsia="仿宋_GB2312"/>
          <w:color w:val="000000"/>
          <w:sz w:val="30"/>
          <w:szCs w:val="30"/>
        </w:rPr>
      </w:pPr>
      <w:r w:rsidRPr="00F74A3D">
        <w:rPr>
          <w:rFonts w:eastAsia="仿宋_GB2312"/>
          <w:color w:val="000000"/>
          <w:sz w:val="30"/>
          <w:szCs w:val="30"/>
        </w:rPr>
        <w:br w:type="page"/>
      </w:r>
    </w:p>
    <w:p w:rsidR="00B14628" w:rsidRPr="00026922" w:rsidRDefault="00B14628" w:rsidP="003918B4">
      <w:pPr>
        <w:pStyle w:val="BodyTextIndent"/>
        <w:spacing w:after="0" w:line="480" w:lineRule="exact"/>
        <w:ind w:leftChars="0" w:left="0"/>
        <w:jc w:val="center"/>
        <w:rPr>
          <w:rFonts w:eastAsia="汉鼎简仿宋"/>
          <w:color w:val="000000"/>
          <w:sz w:val="30"/>
          <w:szCs w:val="30"/>
        </w:rPr>
      </w:pPr>
    </w:p>
    <w:p w:rsidR="00B14628" w:rsidRPr="00F74A3D" w:rsidRDefault="00B14628" w:rsidP="00D837B8">
      <w:pPr>
        <w:spacing w:line="480" w:lineRule="exact"/>
        <w:rPr>
          <w:rFonts w:eastAsia="仿宋_GB2312"/>
          <w:color w:val="000000"/>
          <w:sz w:val="30"/>
          <w:szCs w:val="30"/>
        </w:rPr>
      </w:pPr>
      <w:r w:rsidRPr="00F74A3D">
        <w:rPr>
          <w:rFonts w:eastAsia="仿宋_GB2312" w:hint="eastAsia"/>
          <w:color w:val="000000"/>
          <w:sz w:val="30"/>
          <w:szCs w:val="30"/>
        </w:rPr>
        <w:t>附件：</w:t>
      </w:r>
    </w:p>
    <w:p w:rsidR="00B14628" w:rsidRPr="003A6859" w:rsidRDefault="00B14628" w:rsidP="00D837B8">
      <w:pPr>
        <w:pStyle w:val="NormalWeb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2</w:t>
      </w:r>
      <w:r w:rsidRPr="003A6859">
        <w:rPr>
          <w:rFonts w:ascii="Times New Roman" w:eastAsia="仿宋_GB2312" w:hAnsi="Times New Roman" w:cs="Times New Roman"/>
          <w:color w:val="000000"/>
          <w:sz w:val="30"/>
          <w:szCs w:val="30"/>
        </w:rPr>
        <w:t>01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4</w:t>
      </w:r>
      <w:r w:rsidRPr="003A6859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年度国家开放大学</w:t>
      </w:r>
      <w:r w:rsidRPr="003A6859">
        <w:rPr>
          <w:rFonts w:ascii="Times New Roman" w:eastAsia="仿宋_GB2312" w:hAnsi="Times New Roman" w:cs="Times New Roman"/>
          <w:color w:val="000000"/>
          <w:sz w:val="30"/>
          <w:szCs w:val="30"/>
        </w:rPr>
        <w:t>“</w:t>
      </w:r>
      <w:r w:rsidRPr="003A6859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希望的田野</w:t>
      </w:r>
      <w:r w:rsidRPr="003A6859">
        <w:rPr>
          <w:rFonts w:ascii="Times New Roman" w:eastAsia="仿宋_GB2312" w:hAnsi="Times New Roman" w:cs="Times New Roman"/>
          <w:color w:val="000000"/>
          <w:sz w:val="30"/>
          <w:szCs w:val="30"/>
        </w:rPr>
        <w:t>”</w:t>
      </w:r>
    </w:p>
    <w:p w:rsidR="00B14628" w:rsidRPr="003A6859" w:rsidRDefault="00B14628" w:rsidP="00D837B8">
      <w:pPr>
        <w:pStyle w:val="NormalWeb"/>
        <w:spacing w:before="0" w:beforeAutospacing="0" w:after="0" w:afterAutospacing="0" w:line="480" w:lineRule="exact"/>
        <w:jc w:val="center"/>
        <w:rPr>
          <w:rFonts w:ascii="Times New Roman" w:eastAsia="仿宋_GB2312" w:hAnsi="Times New Roman" w:cs="Times New Roman"/>
          <w:color w:val="FF0000"/>
          <w:sz w:val="30"/>
          <w:szCs w:val="30"/>
        </w:rPr>
      </w:pPr>
      <w:r w:rsidRPr="003A6859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奖学金获奖学生名单</w:t>
      </w:r>
    </w:p>
    <w:p w:rsidR="00B14628" w:rsidRPr="003A6859" w:rsidRDefault="00B14628" w:rsidP="00D837B8">
      <w:pPr>
        <w:pStyle w:val="BodyTextIndent"/>
        <w:spacing w:after="0" w:line="480" w:lineRule="exact"/>
        <w:ind w:leftChars="0" w:left="0"/>
        <w:jc w:val="center"/>
        <w:rPr>
          <w:rFonts w:eastAsia="仿宋_GB2312"/>
          <w:color w:val="000000"/>
          <w:sz w:val="30"/>
          <w:szCs w:val="30"/>
        </w:rPr>
      </w:pPr>
      <w:r w:rsidRPr="003A6859">
        <w:rPr>
          <w:rFonts w:eastAsia="仿宋_GB2312" w:hint="eastAsia"/>
          <w:color w:val="000000"/>
          <w:sz w:val="30"/>
          <w:szCs w:val="30"/>
        </w:rPr>
        <w:t>（</w:t>
      </w:r>
      <w:r w:rsidRPr="003A6859">
        <w:rPr>
          <w:rFonts w:eastAsia="仿宋_GB2312"/>
          <w:color w:val="000000"/>
          <w:sz w:val="30"/>
          <w:szCs w:val="30"/>
        </w:rPr>
        <w:t>5</w:t>
      </w:r>
      <w:r>
        <w:rPr>
          <w:rFonts w:eastAsia="仿宋_GB2312"/>
          <w:color w:val="000000"/>
          <w:sz w:val="30"/>
          <w:szCs w:val="30"/>
        </w:rPr>
        <w:t>24</w:t>
      </w:r>
      <w:r w:rsidRPr="003A6859">
        <w:rPr>
          <w:rFonts w:eastAsia="仿宋_GB2312" w:hint="eastAsia"/>
          <w:color w:val="000000"/>
          <w:sz w:val="30"/>
          <w:szCs w:val="30"/>
        </w:rPr>
        <w:t>名）</w:t>
      </w:r>
    </w:p>
    <w:p w:rsidR="00B14628" w:rsidRPr="00026922" w:rsidRDefault="00B14628" w:rsidP="00CA5FFF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cs="仿宋_GB2312" w:hint="eastAsia"/>
          <w:color w:val="000000"/>
          <w:kern w:val="0"/>
          <w:sz w:val="28"/>
          <w:szCs w:val="28"/>
        </w:rPr>
        <w:t>宁夏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分部：</w:t>
      </w:r>
      <w:r>
        <w:rPr>
          <w:rFonts w:eastAsia="仿宋_GB2312"/>
          <w:color w:val="000000"/>
          <w:kern w:val="0"/>
          <w:sz w:val="28"/>
          <w:szCs w:val="28"/>
        </w:rPr>
        <w:t>1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12" w:type="dxa"/>
        <w:jc w:val="center"/>
        <w:tblLook w:val="00A0"/>
      </w:tblPr>
      <w:tblGrid>
        <w:gridCol w:w="1606"/>
        <w:gridCol w:w="1607"/>
        <w:gridCol w:w="1599"/>
        <w:gridCol w:w="1600"/>
        <w:gridCol w:w="1600"/>
        <w:gridCol w:w="1600"/>
      </w:tblGrid>
      <w:tr w:rsidR="00B14628" w:rsidRPr="00026922" w:rsidTr="00D837B8">
        <w:trPr>
          <w:trHeight w:val="146"/>
          <w:jc w:val="center"/>
        </w:trPr>
        <w:tc>
          <w:tcPr>
            <w:tcW w:w="1606" w:type="dxa"/>
          </w:tcPr>
          <w:p w:rsidR="00B14628" w:rsidRPr="003A6859" w:rsidRDefault="00B14628" w:rsidP="002A5D14">
            <w:pPr>
              <w:widowControl/>
              <w:spacing w:line="56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A6859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宁夏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分部</w:t>
            </w:r>
          </w:p>
        </w:tc>
        <w:tc>
          <w:tcPr>
            <w:tcW w:w="1607" w:type="dxa"/>
            <w:vAlign w:val="center"/>
          </w:tcPr>
          <w:p w:rsidR="00B14628" w:rsidRPr="003A6859" w:rsidRDefault="00B14628" w:rsidP="002A5D1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05B9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徐堂力</w:t>
            </w:r>
          </w:p>
        </w:tc>
        <w:tc>
          <w:tcPr>
            <w:tcW w:w="1599" w:type="dxa"/>
            <w:vAlign w:val="center"/>
          </w:tcPr>
          <w:p w:rsidR="00B14628" w:rsidRPr="003A6859" w:rsidRDefault="00B14628" w:rsidP="002A5D14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B14628" w:rsidRPr="003A6859" w:rsidRDefault="00B14628" w:rsidP="002A5D14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B14628" w:rsidRPr="003A6859" w:rsidRDefault="00B14628" w:rsidP="002A5D14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B14628" w:rsidRPr="003A6859" w:rsidRDefault="00B14628" w:rsidP="002A5D14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B14628" w:rsidRPr="00026922" w:rsidRDefault="00B14628" w:rsidP="003918B4">
      <w:pPr>
        <w:widowControl/>
        <w:spacing w:line="560" w:lineRule="exact"/>
        <w:rPr>
          <w:rFonts w:eastAsia="仿宋_GB2312"/>
          <w:color w:val="000000"/>
          <w:kern w:val="0"/>
          <w:sz w:val="28"/>
          <w:szCs w:val="28"/>
        </w:rPr>
      </w:pPr>
    </w:p>
    <w:p w:rsidR="00B14628" w:rsidRPr="00026922" w:rsidRDefault="00B14628" w:rsidP="003918B4">
      <w:pPr>
        <w:spacing w:line="480" w:lineRule="exact"/>
        <w:rPr>
          <w:rFonts w:eastAsia="仿宋_GB2312"/>
        </w:rPr>
      </w:pPr>
    </w:p>
    <w:sectPr w:rsidR="00B14628" w:rsidRPr="00026922" w:rsidSect="00A653F5">
      <w:footerReference w:type="default" r:id="rId6"/>
      <w:pgSz w:w="11906" w:h="16838"/>
      <w:pgMar w:top="1814" w:right="1588" w:bottom="158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28" w:rsidRDefault="00B14628" w:rsidP="00BD6ACB">
      <w:r>
        <w:separator/>
      </w:r>
    </w:p>
  </w:endnote>
  <w:endnote w:type="continuationSeparator" w:id="0">
    <w:p w:rsidR="00B14628" w:rsidRDefault="00B14628" w:rsidP="00BD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28" w:rsidRDefault="00B14628">
    <w:pPr>
      <w:pStyle w:val="Footer"/>
      <w:jc w:val="center"/>
    </w:pPr>
    <w:fldSimple w:instr=" PAGE   \* MERGEFORMAT ">
      <w:r w:rsidRPr="00C57363">
        <w:rPr>
          <w:noProof/>
          <w:lang w:val="zh-CN"/>
        </w:rPr>
        <w:t>3</w:t>
      </w:r>
    </w:fldSimple>
  </w:p>
  <w:p w:rsidR="00B14628" w:rsidRDefault="00B146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28" w:rsidRDefault="00B14628" w:rsidP="00BD6ACB">
      <w:r>
        <w:separator/>
      </w:r>
    </w:p>
  </w:footnote>
  <w:footnote w:type="continuationSeparator" w:id="0">
    <w:p w:rsidR="00B14628" w:rsidRDefault="00B14628" w:rsidP="00BD6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B73"/>
    <w:rsid w:val="00000FFA"/>
    <w:rsid w:val="0002143E"/>
    <w:rsid w:val="00026922"/>
    <w:rsid w:val="000366E3"/>
    <w:rsid w:val="00037105"/>
    <w:rsid w:val="00054250"/>
    <w:rsid w:val="000666CC"/>
    <w:rsid w:val="000926EB"/>
    <w:rsid w:val="00097CAE"/>
    <w:rsid w:val="000C4BF3"/>
    <w:rsid w:val="0013367D"/>
    <w:rsid w:val="001400C6"/>
    <w:rsid w:val="001B1133"/>
    <w:rsid w:val="001C7545"/>
    <w:rsid w:val="00250DB7"/>
    <w:rsid w:val="00254E91"/>
    <w:rsid w:val="002A5D14"/>
    <w:rsid w:val="002B7421"/>
    <w:rsid w:val="002D584E"/>
    <w:rsid w:val="002D7B73"/>
    <w:rsid w:val="002E1805"/>
    <w:rsid w:val="002F6821"/>
    <w:rsid w:val="00300AA0"/>
    <w:rsid w:val="003227F5"/>
    <w:rsid w:val="00326E45"/>
    <w:rsid w:val="0036338C"/>
    <w:rsid w:val="00391341"/>
    <w:rsid w:val="003918B4"/>
    <w:rsid w:val="003A6859"/>
    <w:rsid w:val="003C7B48"/>
    <w:rsid w:val="003D2795"/>
    <w:rsid w:val="003F5101"/>
    <w:rsid w:val="0040731F"/>
    <w:rsid w:val="00457285"/>
    <w:rsid w:val="004A46D2"/>
    <w:rsid w:val="004C78AB"/>
    <w:rsid w:val="004D5C94"/>
    <w:rsid w:val="00504287"/>
    <w:rsid w:val="00526421"/>
    <w:rsid w:val="0054187B"/>
    <w:rsid w:val="00590D1A"/>
    <w:rsid w:val="00597E73"/>
    <w:rsid w:val="005A111C"/>
    <w:rsid w:val="005A7C27"/>
    <w:rsid w:val="005B07E3"/>
    <w:rsid w:val="005C7812"/>
    <w:rsid w:val="005E7B31"/>
    <w:rsid w:val="00602C5D"/>
    <w:rsid w:val="0060500F"/>
    <w:rsid w:val="00646D89"/>
    <w:rsid w:val="00655F49"/>
    <w:rsid w:val="006719CF"/>
    <w:rsid w:val="006A2526"/>
    <w:rsid w:val="006D7A1A"/>
    <w:rsid w:val="006F79B6"/>
    <w:rsid w:val="00705B9B"/>
    <w:rsid w:val="00714231"/>
    <w:rsid w:val="0071543F"/>
    <w:rsid w:val="007270E3"/>
    <w:rsid w:val="007726F0"/>
    <w:rsid w:val="007959BD"/>
    <w:rsid w:val="007A07FD"/>
    <w:rsid w:val="007A0D75"/>
    <w:rsid w:val="007E48F1"/>
    <w:rsid w:val="007F1EA7"/>
    <w:rsid w:val="007F227F"/>
    <w:rsid w:val="00800B88"/>
    <w:rsid w:val="00816B7A"/>
    <w:rsid w:val="00842ABF"/>
    <w:rsid w:val="00845DAF"/>
    <w:rsid w:val="00866AE8"/>
    <w:rsid w:val="00876986"/>
    <w:rsid w:val="008925A1"/>
    <w:rsid w:val="008B23CC"/>
    <w:rsid w:val="008C5F73"/>
    <w:rsid w:val="008E3591"/>
    <w:rsid w:val="008E6E28"/>
    <w:rsid w:val="009111C3"/>
    <w:rsid w:val="00954CB8"/>
    <w:rsid w:val="00966F67"/>
    <w:rsid w:val="00971B69"/>
    <w:rsid w:val="00977276"/>
    <w:rsid w:val="009902A5"/>
    <w:rsid w:val="009A11FF"/>
    <w:rsid w:val="009B1C0D"/>
    <w:rsid w:val="009C0B90"/>
    <w:rsid w:val="009C25AB"/>
    <w:rsid w:val="009E24FE"/>
    <w:rsid w:val="00A2146B"/>
    <w:rsid w:val="00A31D17"/>
    <w:rsid w:val="00A470EC"/>
    <w:rsid w:val="00A47414"/>
    <w:rsid w:val="00A5504E"/>
    <w:rsid w:val="00A653F5"/>
    <w:rsid w:val="00A975B5"/>
    <w:rsid w:val="00AC63C2"/>
    <w:rsid w:val="00AD4141"/>
    <w:rsid w:val="00AE0645"/>
    <w:rsid w:val="00AE53AC"/>
    <w:rsid w:val="00AE6580"/>
    <w:rsid w:val="00AF1B8A"/>
    <w:rsid w:val="00AF3A1C"/>
    <w:rsid w:val="00B11D58"/>
    <w:rsid w:val="00B141F0"/>
    <w:rsid w:val="00B14501"/>
    <w:rsid w:val="00B14628"/>
    <w:rsid w:val="00B35DDE"/>
    <w:rsid w:val="00B64B55"/>
    <w:rsid w:val="00B67DC5"/>
    <w:rsid w:val="00B72044"/>
    <w:rsid w:val="00B82033"/>
    <w:rsid w:val="00B84515"/>
    <w:rsid w:val="00B85CA3"/>
    <w:rsid w:val="00B90DA3"/>
    <w:rsid w:val="00B9272F"/>
    <w:rsid w:val="00BD6ACB"/>
    <w:rsid w:val="00BE5F59"/>
    <w:rsid w:val="00BE6EE6"/>
    <w:rsid w:val="00BF6D90"/>
    <w:rsid w:val="00C26A0C"/>
    <w:rsid w:val="00C4073A"/>
    <w:rsid w:val="00C57363"/>
    <w:rsid w:val="00C6263C"/>
    <w:rsid w:val="00C65957"/>
    <w:rsid w:val="00C91805"/>
    <w:rsid w:val="00CA5FFF"/>
    <w:rsid w:val="00CA6F06"/>
    <w:rsid w:val="00CC21F7"/>
    <w:rsid w:val="00CD4075"/>
    <w:rsid w:val="00CE6C2E"/>
    <w:rsid w:val="00D14D1F"/>
    <w:rsid w:val="00D349F3"/>
    <w:rsid w:val="00D432F6"/>
    <w:rsid w:val="00D629F7"/>
    <w:rsid w:val="00D7730E"/>
    <w:rsid w:val="00D837B8"/>
    <w:rsid w:val="00DA41DF"/>
    <w:rsid w:val="00E24C64"/>
    <w:rsid w:val="00E3680D"/>
    <w:rsid w:val="00E83175"/>
    <w:rsid w:val="00EB5D92"/>
    <w:rsid w:val="00EF7385"/>
    <w:rsid w:val="00F35936"/>
    <w:rsid w:val="00F5196D"/>
    <w:rsid w:val="00F657F2"/>
    <w:rsid w:val="00F74A3D"/>
    <w:rsid w:val="00F82398"/>
    <w:rsid w:val="00F93492"/>
    <w:rsid w:val="00FC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C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6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AC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6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ACB"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D6ACB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6ACB"/>
    <w:rPr>
      <w:rFonts w:ascii="Times New Roman" w:eastAsia="宋体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8E35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3918B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2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2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130</Words>
  <Characters>742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国开学〔2014〕5号</dc:title>
  <dc:subject/>
  <dc:creator>lenovo</dc:creator>
  <cp:keywords/>
  <dc:description/>
  <cp:lastModifiedBy>微软用户</cp:lastModifiedBy>
  <cp:revision>11</cp:revision>
  <cp:lastPrinted>2014-09-03T02:14:00Z</cp:lastPrinted>
  <dcterms:created xsi:type="dcterms:W3CDTF">2014-09-03T02:14:00Z</dcterms:created>
  <dcterms:modified xsi:type="dcterms:W3CDTF">2015-11-13T07:15:00Z</dcterms:modified>
</cp:coreProperties>
</file>